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7DA5CE" w14:textId="77777777" w:rsidR="007B3B0E" w:rsidRDefault="007B3B0E" w:rsidP="007B3B0E">
      <w:pPr>
        <w:spacing w:line="240" w:lineRule="auto"/>
        <w:jc w:val="right"/>
        <w:rPr>
          <w:rFonts w:ascii="Calibri" w:eastAsia="Times New Roman" w:hAnsi="Calibri" w:cs="Calibri"/>
          <w:color w:val="000000"/>
          <w:lang w:eastAsia="pl-PL"/>
        </w:rPr>
      </w:pPr>
    </w:p>
    <w:p w14:paraId="0A38786B" w14:textId="77777777" w:rsidR="007B3B0E" w:rsidRDefault="007B3B0E" w:rsidP="007B3B0E">
      <w:pPr>
        <w:spacing w:line="240" w:lineRule="auto"/>
        <w:jc w:val="right"/>
        <w:rPr>
          <w:rFonts w:ascii="Calibri" w:eastAsia="Times New Roman" w:hAnsi="Calibri" w:cs="Calibri"/>
          <w:color w:val="000000"/>
          <w:lang w:eastAsia="pl-PL"/>
        </w:rPr>
      </w:pPr>
    </w:p>
    <w:p w14:paraId="76F0910B" w14:textId="77777777" w:rsidR="007B3B0E" w:rsidRDefault="007B3B0E" w:rsidP="007B3B0E">
      <w:pPr>
        <w:spacing w:line="240" w:lineRule="auto"/>
        <w:jc w:val="right"/>
        <w:rPr>
          <w:rFonts w:ascii="Calibri" w:eastAsia="Times New Roman" w:hAnsi="Calibri" w:cs="Calibri"/>
          <w:color w:val="000000"/>
          <w:lang w:eastAsia="pl-PL"/>
        </w:rPr>
      </w:pPr>
    </w:p>
    <w:p w14:paraId="49FF3195" w14:textId="77777777" w:rsidR="007B3B0E" w:rsidRDefault="007B3B0E" w:rsidP="007B3B0E">
      <w:pPr>
        <w:spacing w:line="240" w:lineRule="auto"/>
        <w:jc w:val="right"/>
        <w:rPr>
          <w:rFonts w:ascii="Calibri" w:eastAsia="Times New Roman" w:hAnsi="Calibri" w:cs="Calibri"/>
          <w:color w:val="000000"/>
          <w:lang w:eastAsia="pl-PL"/>
        </w:rPr>
      </w:pPr>
    </w:p>
    <w:p w14:paraId="3CC209D4" w14:textId="77777777" w:rsidR="007B3B0E" w:rsidRDefault="007B3B0E" w:rsidP="007B3B0E">
      <w:pPr>
        <w:spacing w:line="240" w:lineRule="auto"/>
        <w:jc w:val="right"/>
        <w:rPr>
          <w:rFonts w:ascii="Calibri" w:eastAsia="Times New Roman" w:hAnsi="Calibri" w:cs="Calibri"/>
          <w:color w:val="000000"/>
          <w:lang w:eastAsia="pl-PL"/>
        </w:rPr>
      </w:pPr>
    </w:p>
    <w:p w14:paraId="478CE672" w14:textId="77777777" w:rsidR="007B3B0E" w:rsidRDefault="007B3B0E" w:rsidP="007B3B0E">
      <w:pPr>
        <w:spacing w:line="240" w:lineRule="auto"/>
        <w:jc w:val="right"/>
        <w:rPr>
          <w:rFonts w:ascii="Calibri" w:eastAsia="Times New Roman" w:hAnsi="Calibri" w:cs="Calibri"/>
          <w:color w:val="000000"/>
          <w:lang w:eastAsia="pl-PL"/>
        </w:rPr>
      </w:pPr>
    </w:p>
    <w:p w14:paraId="314F95C6" w14:textId="77777777" w:rsidR="007B3B0E" w:rsidRDefault="007B3B0E" w:rsidP="007B3B0E">
      <w:pPr>
        <w:spacing w:line="240" w:lineRule="auto"/>
        <w:jc w:val="right"/>
        <w:rPr>
          <w:rFonts w:ascii="Calibri" w:eastAsia="Times New Roman" w:hAnsi="Calibri" w:cs="Calibri"/>
          <w:color w:val="000000"/>
          <w:lang w:eastAsia="pl-PL"/>
        </w:rPr>
      </w:pPr>
    </w:p>
    <w:p w14:paraId="69DB07A3" w14:textId="77777777" w:rsidR="007B3B0E" w:rsidRDefault="007B3B0E" w:rsidP="007B3B0E">
      <w:pPr>
        <w:spacing w:line="240" w:lineRule="auto"/>
        <w:jc w:val="right"/>
        <w:rPr>
          <w:rFonts w:ascii="Calibri" w:eastAsia="Times New Roman" w:hAnsi="Calibri" w:cs="Calibri"/>
          <w:color w:val="000000"/>
          <w:lang w:eastAsia="pl-PL"/>
        </w:rPr>
      </w:pPr>
    </w:p>
    <w:p w14:paraId="427F0AFE" w14:textId="0B2D90D3" w:rsidR="004E3B1A" w:rsidRDefault="001F20FE" w:rsidP="001F20FE">
      <w:pPr>
        <w:spacing w:line="240" w:lineRule="auto"/>
        <w:jc w:val="center"/>
        <w:rPr>
          <w:rFonts w:ascii="Calibri" w:eastAsia="Times New Roman" w:hAnsi="Calibri" w:cs="Calibri"/>
          <w:color w:val="000000"/>
          <w:lang w:eastAsia="pl-PL"/>
        </w:rPr>
      </w:pPr>
      <w:r>
        <w:rPr>
          <w:noProof/>
        </w:rPr>
        <w:drawing>
          <wp:inline distT="0" distB="0" distL="0" distR="0" wp14:anchorId="6E19928A" wp14:editId="3C152738">
            <wp:extent cx="5760720" cy="3841905"/>
            <wp:effectExtent l="0" t="0" r="0" b="635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607C42" w14:textId="77777777" w:rsidR="00303F8C" w:rsidRPr="007B3B0E" w:rsidRDefault="00303F8C" w:rsidP="007B3B0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4686E2A3" w14:textId="77777777" w:rsidR="007B3B0E" w:rsidRPr="007B3B0E" w:rsidRDefault="007B3B0E" w:rsidP="007B3B0E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7B3B0E"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pl-PL"/>
        </w:rPr>
        <w:t xml:space="preserve">Nowa formuła Turnieju „Z Podwórka na Stadion o Puchar Tymbarku”. </w:t>
      </w:r>
      <w:r w:rsidRPr="007B3B0E"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pl-PL"/>
        </w:rPr>
        <w:br/>
        <w:t>Ruszyły zapisy do XXIII edycji</w:t>
      </w:r>
      <w:r w:rsidRPr="007B3B0E"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pl-PL"/>
        </w:rPr>
        <w:br/>
      </w:r>
      <w:r w:rsidRPr="007B3B0E"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pl-PL"/>
        </w:rPr>
        <w:br/>
      </w:r>
    </w:p>
    <w:p w14:paraId="3FB16939" w14:textId="128E59FA" w:rsidR="007B3B0E" w:rsidRDefault="007B3B0E" w:rsidP="007B3B0E">
      <w:pPr>
        <w:spacing w:line="240" w:lineRule="auto"/>
        <w:jc w:val="both"/>
        <w:rPr>
          <w:rFonts w:ascii="Calibri" w:eastAsia="Times New Roman" w:hAnsi="Calibri" w:cs="Calibri"/>
          <w:b/>
          <w:bCs/>
          <w:color w:val="000000"/>
          <w:sz w:val="24"/>
          <w:szCs w:val="24"/>
          <w:lang w:eastAsia="pl-PL"/>
        </w:rPr>
      </w:pPr>
      <w:r w:rsidRPr="007B3B0E">
        <w:rPr>
          <w:rFonts w:ascii="Calibri" w:eastAsia="Times New Roman" w:hAnsi="Calibri" w:cs="Calibri"/>
          <w:b/>
          <w:bCs/>
          <w:color w:val="000000"/>
          <w:sz w:val="24"/>
          <w:szCs w:val="24"/>
          <w:lang w:eastAsia="pl-PL"/>
        </w:rPr>
        <w:t xml:space="preserve">8 listopada ruszyły zapisy do kolejnej, XXIII edycji Turnieju „Z Podwórka na Stadion o Puchar Tymbarku”. Rozgrywki odbędą się wiosną, a wielki finał młodzi piłkarze i piłkarki rozegrają w czerwcu przed meczem reprezentacji Polski na stadionie PGE Narodowym. Zespoły dziewcząt i chłopców w trzech kategoriach wiekowych: do 8, 10 i 12 lat zapisywać można do 31 stycznia. </w:t>
      </w:r>
    </w:p>
    <w:p w14:paraId="7A1E7BFF" w14:textId="77777777" w:rsidR="001F20FE" w:rsidRPr="007B3B0E" w:rsidRDefault="001F20FE" w:rsidP="007B3B0E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3D5B6882" w14:textId="77777777" w:rsidR="001F20FE" w:rsidRDefault="001F20FE" w:rsidP="007B3B0E">
      <w:pPr>
        <w:spacing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</w:p>
    <w:p w14:paraId="00DC7F2A" w14:textId="77777777" w:rsidR="001F20FE" w:rsidRDefault="001F20FE" w:rsidP="007B3B0E">
      <w:pPr>
        <w:spacing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</w:p>
    <w:p w14:paraId="7BB9EE8D" w14:textId="77777777" w:rsidR="001F20FE" w:rsidRDefault="001F20FE" w:rsidP="007B3B0E">
      <w:pPr>
        <w:spacing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</w:p>
    <w:p w14:paraId="02F71401" w14:textId="77777777" w:rsidR="001F20FE" w:rsidRDefault="001F20FE" w:rsidP="007B3B0E">
      <w:pPr>
        <w:spacing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</w:p>
    <w:p w14:paraId="7E890D08" w14:textId="77777777" w:rsidR="001F20FE" w:rsidRDefault="001F20FE" w:rsidP="007B3B0E">
      <w:pPr>
        <w:spacing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</w:p>
    <w:p w14:paraId="4284A803" w14:textId="77777777" w:rsidR="001F20FE" w:rsidRDefault="001F20FE" w:rsidP="007B3B0E">
      <w:pPr>
        <w:spacing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</w:p>
    <w:p w14:paraId="6774E30C" w14:textId="77777777" w:rsidR="001F20FE" w:rsidRDefault="001F20FE" w:rsidP="007B3B0E">
      <w:pPr>
        <w:spacing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</w:p>
    <w:p w14:paraId="051C3D81" w14:textId="77777777" w:rsidR="001F20FE" w:rsidRDefault="001F20FE" w:rsidP="007B3B0E">
      <w:pPr>
        <w:spacing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</w:p>
    <w:p w14:paraId="1888CC9B" w14:textId="77777777" w:rsidR="001F20FE" w:rsidRDefault="001F20FE" w:rsidP="007B3B0E">
      <w:pPr>
        <w:spacing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</w:p>
    <w:p w14:paraId="141E79AA" w14:textId="27704160" w:rsidR="007B3B0E" w:rsidRPr="007B3B0E" w:rsidRDefault="007B3B0E" w:rsidP="007B3B0E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7B3B0E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 xml:space="preserve">Wraca wielkie święto </w:t>
      </w:r>
      <w:r w:rsidR="006228F2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>dziecięcej</w:t>
      </w:r>
      <w:r w:rsidR="006228F2" w:rsidRPr="007B3B0E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 xml:space="preserve"> </w:t>
      </w:r>
      <w:r w:rsidRPr="007B3B0E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>piłki!</w:t>
      </w:r>
      <w:r w:rsidRPr="007B3B0E">
        <w:rPr>
          <w:rFonts w:ascii="Calibri" w:eastAsia="Times New Roman" w:hAnsi="Calibri" w:cs="Calibri"/>
          <w:b/>
          <w:bCs/>
          <w:color w:val="000000"/>
          <w:sz w:val="24"/>
          <w:szCs w:val="24"/>
          <w:lang w:eastAsia="pl-PL"/>
        </w:rPr>
        <w:t xml:space="preserve"> </w:t>
      </w:r>
      <w:r w:rsidRPr="007B3B0E">
        <w:rPr>
          <w:rFonts w:ascii="Calibri" w:eastAsia="Times New Roman" w:hAnsi="Calibri" w:cs="Calibri"/>
          <w:color w:val="000000"/>
          <w:sz w:val="24"/>
          <w:szCs w:val="24"/>
          <w:shd w:val="clear" w:color="auto" w:fill="FFFFFF"/>
          <w:lang w:eastAsia="pl-PL"/>
        </w:rPr>
        <w:t xml:space="preserve">W nadchodzącej edycji Turnieju </w:t>
      </w:r>
      <w:r w:rsidRPr="007B3B0E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>„</w:t>
      </w:r>
      <w:r w:rsidRPr="007B3B0E">
        <w:rPr>
          <w:rFonts w:ascii="Calibri" w:eastAsia="Times New Roman" w:hAnsi="Calibri" w:cs="Calibri"/>
          <w:color w:val="000000"/>
          <w:sz w:val="24"/>
          <w:szCs w:val="24"/>
          <w:shd w:val="clear" w:color="auto" w:fill="FFFFFF"/>
          <w:lang w:eastAsia="pl-PL"/>
        </w:rPr>
        <w:t>Z Podwórka na Stadion o Puchar Tymbarku” adepci futbolu wszystkie mecze rozegrają wiosną. Uczestnicy wielkiego finału</w:t>
      </w:r>
      <w:r w:rsidR="006228F2">
        <w:rPr>
          <w:rFonts w:ascii="Calibri" w:eastAsia="Times New Roman" w:hAnsi="Calibri" w:cs="Calibri"/>
          <w:color w:val="000000"/>
          <w:sz w:val="24"/>
          <w:szCs w:val="24"/>
          <w:shd w:val="clear" w:color="auto" w:fill="FFFFFF"/>
          <w:lang w:eastAsia="pl-PL"/>
        </w:rPr>
        <w:t xml:space="preserve"> </w:t>
      </w:r>
      <w:r w:rsidRPr="007B3B0E">
        <w:rPr>
          <w:rFonts w:ascii="Calibri" w:eastAsia="Times New Roman" w:hAnsi="Calibri" w:cs="Calibri"/>
          <w:color w:val="000000"/>
          <w:sz w:val="24"/>
          <w:szCs w:val="24"/>
          <w:shd w:val="clear" w:color="auto" w:fill="FFFFFF"/>
          <w:lang w:eastAsia="pl-PL"/>
        </w:rPr>
        <w:t>zaprezentują swoje piłkarskie umiejętności przed czerwcowym spotkaniem towarzyskim reprezentacji Polski, a nie jak w poprzednich latach przed finałem Pucharu Polski.</w:t>
      </w:r>
    </w:p>
    <w:p w14:paraId="702E2CF2" w14:textId="77777777" w:rsidR="007B3B0E" w:rsidRPr="007B3B0E" w:rsidRDefault="007B3B0E" w:rsidP="007B3B0E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7B3B0E">
        <w:rPr>
          <w:rFonts w:ascii="Calibri" w:eastAsia="Times New Roman" w:hAnsi="Calibri" w:cs="Calibri"/>
          <w:color w:val="242424"/>
          <w:sz w:val="24"/>
          <w:szCs w:val="24"/>
          <w:shd w:val="clear" w:color="auto" w:fill="FFFFFF"/>
          <w:lang w:eastAsia="pl-PL"/>
        </w:rPr>
        <w:t xml:space="preserve">– </w:t>
      </w:r>
      <w:r w:rsidRPr="007B3B0E">
        <w:rPr>
          <w:rFonts w:ascii="Calibri" w:eastAsia="Times New Roman" w:hAnsi="Calibri" w:cs="Calibri"/>
          <w:i/>
          <w:iCs/>
          <w:color w:val="242424"/>
          <w:sz w:val="24"/>
          <w:szCs w:val="24"/>
          <w:shd w:val="clear" w:color="auto" w:fill="FFFFFF"/>
          <w:lang w:eastAsia="pl-PL"/>
        </w:rPr>
        <w:t>Od 16 lat będąc głównym sponsorem Turnieju „Z Podwórka na Stadion o Puchar Tymbarku”, rozwijamy ten projekt wspólnie z PZPN. Wielki Finał już dziś jest wyjątkowy, dzięki rozgrywaniu go na stadionie PGE Narodowym, a będzie jeszcze większym wydarzeniem i piłkarskim świętem, bo mecze finałowe Turnieju poprzedzać będą mecz Reprezentacji Polski. To z jednej strony spełnienie dziecięcych marzeń, a z drugiej motywacja na przyszłość i symbol, że udział w takim Turnieju, może być początkiem drogi z podwórka do reprezentacji Polski, co pokazują historie wielu obecnych reprezentantów Polski. Mamy nadzieję, że nowa formuła finału i przeniesienie rozgrywek na wiosnę, sprawią, że udział w Turnieju będzie jeszcze większą przyjemnością dla uczestników</w:t>
      </w:r>
      <w:r w:rsidRPr="007B3B0E">
        <w:rPr>
          <w:rFonts w:ascii="Calibri" w:eastAsia="Times New Roman" w:hAnsi="Calibri" w:cs="Calibri"/>
          <w:color w:val="242424"/>
          <w:sz w:val="24"/>
          <w:szCs w:val="24"/>
          <w:shd w:val="clear" w:color="auto" w:fill="FFFFFF"/>
          <w:lang w:eastAsia="pl-PL"/>
        </w:rPr>
        <w:t xml:space="preserve"> – powiedział Krzysztof Pawiński, CEO Grupy Maspex, do której należy marka Tymbark.</w:t>
      </w:r>
    </w:p>
    <w:p w14:paraId="2007774F" w14:textId="4A1183D6" w:rsidR="007B3B0E" w:rsidRDefault="006228F2" w:rsidP="007B3B0E">
      <w:pPr>
        <w:spacing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  <w:r>
        <w:rPr>
          <w:rFonts w:ascii="Calibri" w:eastAsia="Times New Roman" w:hAnsi="Calibri" w:cs="Calibri"/>
          <w:color w:val="000000"/>
          <w:sz w:val="24"/>
          <w:szCs w:val="24"/>
          <w:shd w:val="clear" w:color="auto" w:fill="FFFFFF"/>
          <w:lang w:eastAsia="pl-PL"/>
        </w:rPr>
        <w:t xml:space="preserve"> Z</w:t>
      </w:r>
      <w:r w:rsidR="007B3B0E" w:rsidRPr="007B3B0E">
        <w:rPr>
          <w:rFonts w:ascii="Calibri" w:eastAsia="Times New Roman" w:hAnsi="Calibri" w:cs="Calibri"/>
          <w:color w:val="000000"/>
          <w:sz w:val="24"/>
          <w:szCs w:val="24"/>
          <w:shd w:val="clear" w:color="auto" w:fill="FFFFFF"/>
          <w:lang w:eastAsia="pl-PL"/>
        </w:rPr>
        <w:t>awody rozpoczną się eliminacjami na szczeblu gminnym i powiatowym (od 1 marca do 30 kwietnia 2023 r.), a zwycięzcy awansują do rundy wojewódzkiej (od 1 do 31 maja 2023). Najlepsze 16 drużyn w kraju, po jednej z każdego regionu - w kategorii U-10 i U-12 wśród chłopców i dziewcząt, wystąpi w finale ogólnopolskim w Warszawie. Mecz o pierwsze miejsce odbędzie się w czerwcu na stadionie PGE Narodowym. </w:t>
      </w:r>
    </w:p>
    <w:p w14:paraId="496CE06C" w14:textId="15C99893" w:rsidR="007B3B0E" w:rsidRPr="007B3B0E" w:rsidRDefault="007B3B0E" w:rsidP="007B3B0E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7B3B0E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>– „</w:t>
      </w:r>
      <w:r w:rsidRPr="007B3B0E">
        <w:rPr>
          <w:rFonts w:ascii="Calibri" w:eastAsia="Times New Roman" w:hAnsi="Calibri" w:cs="Calibri"/>
          <w:i/>
          <w:iCs/>
          <w:color w:val="000000"/>
          <w:sz w:val="24"/>
          <w:szCs w:val="24"/>
          <w:lang w:eastAsia="pl-PL"/>
        </w:rPr>
        <w:t>Z Podwórka na Stadion o Puchar Tymbarku” to dla dzieci znakomita okazja do przeżywania sportowej rywalizacji z uśmiechem na ustach. Tworzymy zdrowe środowisko, w którym bez obaw można rozwijać piłkarską pasję. Wymiar wychowawczy jest dla nas kluczowy, ale jesteśmy jednocześnie niezwykle dumni, że tak wielu wielkich piłkarzy i piłkarek zbierało w przeszłości doświadczenie w ramach naszych rozgrywek. Zmiany, które staramy się sukcesywnie wprowadzać w formule</w:t>
      </w:r>
      <w:r w:rsidR="006228F2">
        <w:rPr>
          <w:rFonts w:ascii="Calibri" w:eastAsia="Times New Roman" w:hAnsi="Calibri" w:cs="Calibri"/>
          <w:i/>
          <w:iCs/>
          <w:color w:val="000000"/>
          <w:sz w:val="24"/>
          <w:szCs w:val="24"/>
          <w:lang w:eastAsia="pl-PL"/>
        </w:rPr>
        <w:t xml:space="preserve"> T</w:t>
      </w:r>
      <w:r w:rsidRPr="007B3B0E">
        <w:rPr>
          <w:rFonts w:ascii="Calibri" w:eastAsia="Times New Roman" w:hAnsi="Calibri" w:cs="Calibri"/>
          <w:i/>
          <w:iCs/>
          <w:color w:val="000000"/>
          <w:sz w:val="24"/>
          <w:szCs w:val="24"/>
          <w:lang w:eastAsia="pl-PL"/>
        </w:rPr>
        <w:t>urnieju, opracowujemy z myślą o korzyściach dla dzieci. Niewątpliwie korekta harmonogramu i przesunięcie rozgrywek na wiosnę jest taką zmianą. Dzięki temu finał rozgrywany na płycie stadionu PGE Narodowego, tuż przed meczem reprezentacji Polski, będzie dla uczestników niezapomnianym, wielkim przeżyciem</w:t>
      </w:r>
      <w:r w:rsidRPr="007B3B0E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 xml:space="preserve"> </w:t>
      </w:r>
      <w:r w:rsidRPr="007B3B0E">
        <w:rPr>
          <w:rFonts w:ascii="Calibri" w:eastAsia="Times New Roman" w:hAnsi="Calibri" w:cs="Calibri"/>
          <w:color w:val="000000"/>
          <w:sz w:val="24"/>
          <w:szCs w:val="24"/>
          <w:shd w:val="clear" w:color="auto" w:fill="FFFFFF"/>
          <w:lang w:eastAsia="pl-PL"/>
        </w:rPr>
        <w:t>– dodaje Cezary Kulesza, Prezes Polskiego Związku Piłki Nożnej.</w:t>
      </w:r>
    </w:p>
    <w:p w14:paraId="75971946" w14:textId="77777777" w:rsidR="001F20FE" w:rsidRDefault="007B3B0E" w:rsidP="007B3B0E">
      <w:pPr>
        <w:spacing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  <w:r w:rsidRPr="007B3B0E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 xml:space="preserve">W tym roku do rywalizacji w Turnieju „Z Podwórka na Stadion o Puchar Tymbarku” mogą przystąpić wyłącznie drużyny szkolne, dziewcząt i chłopców, w trzech kategoriach wiekowych: do 8, 10 i 12 lat. Zapisy </w:t>
      </w:r>
      <w:r w:rsidR="006228F2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 xml:space="preserve"> trwają</w:t>
      </w:r>
      <w:r w:rsidRPr="007B3B0E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 xml:space="preserve"> do 31 stycznia 2023 r. </w:t>
      </w:r>
      <w:r w:rsidR="006228F2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 xml:space="preserve"> na</w:t>
      </w:r>
      <w:r w:rsidRPr="007B3B0E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 xml:space="preserve"> stron</w:t>
      </w:r>
      <w:r w:rsidR="006228F2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>ie</w:t>
      </w:r>
      <w:r w:rsidRPr="007B3B0E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 xml:space="preserve"> internetow</w:t>
      </w:r>
      <w:r w:rsidR="006228F2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>ej</w:t>
      </w:r>
      <w:r w:rsidRPr="007B3B0E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 xml:space="preserve">: </w:t>
      </w:r>
      <w:hyperlink r:id="rId10" w:history="1">
        <w:r w:rsidRPr="007B3B0E">
          <w:rPr>
            <w:rFonts w:ascii="Calibri" w:eastAsia="Times New Roman" w:hAnsi="Calibri" w:cs="Calibri"/>
            <w:color w:val="1155CC"/>
            <w:sz w:val="24"/>
            <w:szCs w:val="24"/>
            <w:u w:val="single"/>
            <w:lang w:eastAsia="pl-PL"/>
          </w:rPr>
          <w:t>www.zpodworkanastadion.pl</w:t>
        </w:r>
      </w:hyperlink>
      <w:r w:rsidRPr="007B3B0E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>, na której dostępny</w:t>
      </w:r>
      <w:r w:rsidR="006228F2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 xml:space="preserve"> będzie</w:t>
      </w:r>
      <w:r w:rsidRPr="007B3B0E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 xml:space="preserve"> także szczegółowy harmonogram </w:t>
      </w:r>
    </w:p>
    <w:p w14:paraId="78307890" w14:textId="77777777" w:rsidR="001F20FE" w:rsidRDefault="001F20FE" w:rsidP="007B3B0E">
      <w:pPr>
        <w:spacing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</w:p>
    <w:p w14:paraId="45ADC887" w14:textId="77777777" w:rsidR="001F20FE" w:rsidRDefault="001F20FE" w:rsidP="007B3B0E">
      <w:pPr>
        <w:spacing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</w:p>
    <w:p w14:paraId="18DD806F" w14:textId="77777777" w:rsidR="001F20FE" w:rsidRDefault="001F20FE" w:rsidP="007B3B0E">
      <w:pPr>
        <w:spacing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</w:p>
    <w:p w14:paraId="5C0634B7" w14:textId="77777777" w:rsidR="001F20FE" w:rsidRDefault="001F20FE" w:rsidP="007B3B0E">
      <w:pPr>
        <w:spacing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</w:p>
    <w:p w14:paraId="1405619A" w14:textId="77777777" w:rsidR="001F20FE" w:rsidRDefault="001F20FE" w:rsidP="007B3B0E">
      <w:pPr>
        <w:spacing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</w:p>
    <w:p w14:paraId="58F4D874" w14:textId="77777777" w:rsidR="001F20FE" w:rsidRDefault="001F20FE" w:rsidP="007B3B0E">
      <w:pPr>
        <w:spacing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</w:p>
    <w:p w14:paraId="37B09E52" w14:textId="77777777" w:rsidR="001F20FE" w:rsidRDefault="001F20FE" w:rsidP="007B3B0E">
      <w:pPr>
        <w:spacing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</w:p>
    <w:p w14:paraId="2B8EDC68" w14:textId="77777777" w:rsidR="001F20FE" w:rsidRDefault="001F20FE" w:rsidP="007B3B0E">
      <w:pPr>
        <w:spacing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</w:p>
    <w:p w14:paraId="70EA73A3" w14:textId="0DB6740D" w:rsidR="007B3B0E" w:rsidRPr="007B3B0E" w:rsidRDefault="007B3B0E" w:rsidP="007B3B0E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7B3B0E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>rozgrywek. Pierwszy etap rywalizacji najmłodsi piłkarze i piłkarki rozpoczną w marcu 2023 r. </w:t>
      </w:r>
      <w:r w:rsidR="006228F2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>Za udział każdej drużyny w rozgrywkach trener otrzyma piłkarski upominek.</w:t>
      </w:r>
    </w:p>
    <w:p w14:paraId="6D631D56" w14:textId="5DDDF3C5" w:rsidR="007B3B0E" w:rsidRPr="007B3B0E" w:rsidRDefault="007B3B0E" w:rsidP="007B3B0E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7B3B0E">
        <w:rPr>
          <w:rFonts w:ascii="Calibri" w:eastAsia="Times New Roman" w:hAnsi="Calibri" w:cs="Calibri"/>
          <w:color w:val="000000"/>
          <w:sz w:val="24"/>
          <w:szCs w:val="24"/>
          <w:shd w:val="clear" w:color="auto" w:fill="FFFFFF"/>
          <w:lang w:eastAsia="pl-PL"/>
        </w:rPr>
        <w:t xml:space="preserve">Formuła turnieju i wysoki poziom sportowy sprawiają, że dotychczas zagrało w nim już ponad 100 reprezentantów Polski różnych kategorii wiekowych. </w:t>
      </w:r>
      <w:r w:rsidRPr="007B3B0E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>Swoją przygodę z futbolem w ramach rozgrywek zaczynali m.in. Paulina Dudek (obecnie Paris Saint-Germain), Ewa Pajor (</w:t>
      </w:r>
      <w:proofErr w:type="spellStart"/>
      <w:r w:rsidRPr="007B3B0E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>VfL</w:t>
      </w:r>
      <w:proofErr w:type="spellEnd"/>
      <w:r w:rsidRPr="007B3B0E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 xml:space="preserve"> Wolfsburg), Arkadiusz Milik (</w:t>
      </w:r>
      <w:proofErr w:type="spellStart"/>
      <w:r w:rsidRPr="007B3B0E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>Juventus</w:t>
      </w:r>
      <w:proofErr w:type="spellEnd"/>
      <w:r w:rsidRPr="007B3B0E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 xml:space="preserve">), Piotr Zieliński (SSC </w:t>
      </w:r>
      <w:proofErr w:type="spellStart"/>
      <w:r w:rsidRPr="007B3B0E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>Napoli</w:t>
      </w:r>
      <w:proofErr w:type="spellEnd"/>
      <w:r w:rsidRPr="007B3B0E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 xml:space="preserve">), Bartosz Bereszyński (UC </w:t>
      </w:r>
      <w:proofErr w:type="spellStart"/>
      <w:r w:rsidRPr="007B3B0E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>Sampdoria</w:t>
      </w:r>
      <w:proofErr w:type="spellEnd"/>
      <w:r w:rsidRPr="007B3B0E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 xml:space="preserve">), Jakub </w:t>
      </w:r>
      <w:proofErr w:type="spellStart"/>
      <w:r w:rsidRPr="007B3B0E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>Moder</w:t>
      </w:r>
      <w:proofErr w:type="spellEnd"/>
      <w:r w:rsidRPr="007B3B0E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 xml:space="preserve"> (</w:t>
      </w:r>
      <w:proofErr w:type="spellStart"/>
      <w:r w:rsidR="003D44D1" w:rsidRPr="003D44D1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>Brighton</w:t>
      </w:r>
      <w:proofErr w:type="spellEnd"/>
      <w:r w:rsidR="003D44D1" w:rsidRPr="003D44D1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 xml:space="preserve"> &amp; </w:t>
      </w:r>
      <w:proofErr w:type="spellStart"/>
      <w:r w:rsidR="003D44D1" w:rsidRPr="003D44D1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>Hove</w:t>
      </w:r>
      <w:proofErr w:type="spellEnd"/>
      <w:r w:rsidRPr="007B3B0E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>) czy Kacper Kozłowski (</w:t>
      </w:r>
      <w:proofErr w:type="spellStart"/>
      <w:r w:rsidRPr="007B3B0E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>Vitesse</w:t>
      </w:r>
      <w:proofErr w:type="spellEnd"/>
      <w:r w:rsidRPr="007B3B0E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>). Ważną rolą Turnieju jest promocja piłki nożnej wśród dziewczynek, które stanowią około 30 proc. uczestników. </w:t>
      </w:r>
    </w:p>
    <w:p w14:paraId="0E696674" w14:textId="77777777" w:rsidR="007B3B0E" w:rsidRPr="007B3B0E" w:rsidRDefault="007B3B0E" w:rsidP="007B3B0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7C8C2D81" w14:textId="77777777" w:rsidR="007B3B0E" w:rsidRPr="007B3B0E" w:rsidRDefault="007B3B0E" w:rsidP="007B3B0E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7B3B0E">
        <w:rPr>
          <w:rFonts w:ascii="Calibri" w:eastAsia="Times New Roman" w:hAnsi="Calibri" w:cs="Calibri"/>
          <w:b/>
          <w:bCs/>
          <w:color w:val="000000"/>
          <w:sz w:val="20"/>
          <w:szCs w:val="20"/>
          <w:lang w:eastAsia="pl-PL"/>
        </w:rPr>
        <w:t>***</w:t>
      </w:r>
    </w:p>
    <w:p w14:paraId="246EA3A5" w14:textId="40A32262" w:rsidR="00306F47" w:rsidRDefault="007B3B0E" w:rsidP="007B3B0E">
      <w:pPr>
        <w:spacing w:line="240" w:lineRule="auto"/>
        <w:jc w:val="both"/>
        <w:rPr>
          <w:rFonts w:ascii="Calibri" w:eastAsia="Times New Roman" w:hAnsi="Calibri" w:cs="Calibri"/>
          <w:b/>
          <w:bCs/>
          <w:color w:val="000000"/>
          <w:sz w:val="20"/>
          <w:szCs w:val="20"/>
          <w:lang w:eastAsia="pl-PL"/>
        </w:rPr>
      </w:pPr>
      <w:r w:rsidRPr="007B3B0E">
        <w:rPr>
          <w:rFonts w:ascii="Calibri" w:eastAsia="Times New Roman" w:hAnsi="Calibri" w:cs="Calibri"/>
          <w:b/>
          <w:bCs/>
          <w:color w:val="000000"/>
          <w:sz w:val="20"/>
          <w:szCs w:val="20"/>
          <w:lang w:eastAsia="pl-PL"/>
        </w:rPr>
        <w:t>O Turnieju:</w:t>
      </w:r>
      <w:r w:rsidRPr="007B3B0E">
        <w:rPr>
          <w:rFonts w:ascii="Calibri" w:eastAsia="Times New Roman" w:hAnsi="Calibri" w:cs="Calibri"/>
          <w:color w:val="000000"/>
          <w:sz w:val="20"/>
          <w:szCs w:val="20"/>
          <w:lang w:eastAsia="pl-PL"/>
        </w:rPr>
        <w:t xml:space="preserve"> Turniej „Z Podwórka na Stadion o Puchar Tymbarku” organizowany jest przez PZPN od 23 lat. Od 2007, Sponsorem Głównym Turnieju jest marka Tymbark. Turniej jest jedną z najszybciej rozwijających się inicjatyw </w:t>
      </w:r>
      <w:proofErr w:type="spellStart"/>
      <w:r w:rsidRPr="007B3B0E">
        <w:rPr>
          <w:rFonts w:ascii="Calibri" w:eastAsia="Times New Roman" w:hAnsi="Calibri" w:cs="Calibri"/>
          <w:color w:val="000000"/>
          <w:sz w:val="20"/>
          <w:szCs w:val="20"/>
          <w:lang w:eastAsia="pl-PL"/>
        </w:rPr>
        <w:t>Grassroots</w:t>
      </w:r>
      <w:proofErr w:type="spellEnd"/>
      <w:r w:rsidRPr="007B3B0E">
        <w:rPr>
          <w:rFonts w:ascii="Calibri" w:eastAsia="Times New Roman" w:hAnsi="Calibri" w:cs="Calibri"/>
          <w:color w:val="000000"/>
          <w:sz w:val="20"/>
          <w:szCs w:val="20"/>
          <w:lang w:eastAsia="pl-PL"/>
        </w:rPr>
        <w:t xml:space="preserve"> w Polsce, oraz jest największym w Europie wydarzeniem piłkarskim dla dzieci w trzech kategoriach wiekowych: do lat 8, 10 i 12.</w:t>
      </w:r>
      <w:r w:rsidR="006228F2">
        <w:rPr>
          <w:rFonts w:ascii="Calibri" w:eastAsia="Times New Roman" w:hAnsi="Calibri" w:cs="Calibri"/>
          <w:color w:val="000000"/>
          <w:sz w:val="20"/>
          <w:szCs w:val="20"/>
          <w:lang w:eastAsia="pl-PL"/>
        </w:rPr>
        <w:t xml:space="preserve"> Więcej informacji na stronie rozgrywek: </w:t>
      </w:r>
      <w:hyperlink r:id="rId11" w:history="1">
        <w:r w:rsidR="006228F2" w:rsidRPr="0012637E">
          <w:rPr>
            <w:rFonts w:ascii="Calibri" w:eastAsia="Times New Roman" w:hAnsi="Calibri" w:cs="Calibri"/>
            <w:color w:val="1155CC"/>
            <w:sz w:val="20"/>
            <w:szCs w:val="20"/>
            <w:u w:val="single"/>
            <w:lang w:eastAsia="pl-PL"/>
          </w:rPr>
          <w:t>www.zpodworkanastadion.pl</w:t>
        </w:r>
      </w:hyperlink>
    </w:p>
    <w:p w14:paraId="6E9691D4" w14:textId="77777777" w:rsidR="00306F47" w:rsidRDefault="00306F47" w:rsidP="007B3B0E">
      <w:pPr>
        <w:spacing w:line="240" w:lineRule="auto"/>
        <w:jc w:val="both"/>
        <w:rPr>
          <w:rFonts w:ascii="Calibri" w:eastAsia="Times New Roman" w:hAnsi="Calibri" w:cs="Calibri"/>
          <w:b/>
          <w:bCs/>
          <w:color w:val="000000"/>
          <w:sz w:val="20"/>
          <w:szCs w:val="20"/>
          <w:lang w:eastAsia="pl-PL"/>
        </w:rPr>
      </w:pPr>
    </w:p>
    <w:p w14:paraId="4CAA96C7" w14:textId="77777777" w:rsidR="00306F47" w:rsidRDefault="00306F47" w:rsidP="007B3B0E">
      <w:pPr>
        <w:spacing w:line="240" w:lineRule="auto"/>
        <w:jc w:val="both"/>
        <w:rPr>
          <w:rFonts w:ascii="Calibri" w:eastAsia="Times New Roman" w:hAnsi="Calibri" w:cs="Calibri"/>
          <w:b/>
          <w:bCs/>
          <w:color w:val="000000"/>
          <w:sz w:val="20"/>
          <w:szCs w:val="20"/>
          <w:lang w:eastAsia="pl-PL"/>
        </w:rPr>
      </w:pPr>
    </w:p>
    <w:p w14:paraId="5E492F2F" w14:textId="77777777" w:rsidR="00306F47" w:rsidRDefault="00306F47" w:rsidP="007B3B0E">
      <w:pPr>
        <w:spacing w:line="240" w:lineRule="auto"/>
        <w:jc w:val="both"/>
        <w:rPr>
          <w:rFonts w:ascii="Calibri" w:eastAsia="Times New Roman" w:hAnsi="Calibri" w:cs="Calibri"/>
          <w:b/>
          <w:bCs/>
          <w:color w:val="000000"/>
          <w:sz w:val="20"/>
          <w:szCs w:val="20"/>
          <w:lang w:eastAsia="pl-PL"/>
        </w:rPr>
      </w:pPr>
    </w:p>
    <w:p w14:paraId="19CDF4D0" w14:textId="611FCF5F" w:rsidR="00443705" w:rsidRDefault="007B3B0E" w:rsidP="007B3B0E">
      <w:pPr>
        <w:spacing w:line="240" w:lineRule="auto"/>
        <w:jc w:val="both"/>
        <w:rPr>
          <w:rFonts w:ascii="Calibri" w:eastAsia="Times New Roman" w:hAnsi="Calibri" w:cs="Calibri"/>
          <w:b/>
          <w:bCs/>
          <w:color w:val="000000"/>
          <w:sz w:val="20"/>
          <w:szCs w:val="20"/>
          <w:lang w:eastAsia="pl-PL"/>
        </w:rPr>
      </w:pPr>
      <w:r w:rsidRPr="007B3B0E">
        <w:rPr>
          <w:rFonts w:ascii="Calibri" w:eastAsia="Times New Roman" w:hAnsi="Calibri" w:cs="Calibri"/>
          <w:b/>
          <w:bCs/>
          <w:color w:val="000000"/>
          <w:sz w:val="20"/>
          <w:szCs w:val="20"/>
          <w:lang w:eastAsia="pl-PL"/>
        </w:rPr>
        <w:t>Kontakt</w:t>
      </w:r>
      <w:r w:rsidR="00996640">
        <w:rPr>
          <w:rFonts w:ascii="Calibri" w:eastAsia="Times New Roman" w:hAnsi="Calibri" w:cs="Calibri"/>
          <w:b/>
          <w:bCs/>
          <w:color w:val="000000"/>
          <w:sz w:val="20"/>
          <w:szCs w:val="20"/>
          <w:lang w:eastAsia="pl-PL"/>
        </w:rPr>
        <w:t>y</w:t>
      </w:r>
      <w:r w:rsidRPr="007B3B0E">
        <w:rPr>
          <w:rFonts w:ascii="Calibri" w:eastAsia="Times New Roman" w:hAnsi="Calibri" w:cs="Calibri"/>
          <w:b/>
          <w:bCs/>
          <w:color w:val="000000"/>
          <w:sz w:val="20"/>
          <w:szCs w:val="20"/>
          <w:lang w:eastAsia="pl-PL"/>
        </w:rPr>
        <w:t xml:space="preserve"> dla mediów: </w:t>
      </w:r>
    </w:p>
    <w:p w14:paraId="097F1EC6" w14:textId="77777777" w:rsidR="00E54FC2" w:rsidRPr="00443705" w:rsidRDefault="00E54FC2" w:rsidP="007B3B0E">
      <w:pPr>
        <w:spacing w:line="240" w:lineRule="auto"/>
        <w:jc w:val="both"/>
        <w:rPr>
          <w:rFonts w:ascii="Calibri" w:eastAsia="Times New Roman" w:hAnsi="Calibri" w:cs="Calibri"/>
          <w:b/>
          <w:bCs/>
          <w:color w:val="000000"/>
          <w:sz w:val="20"/>
          <w:szCs w:val="20"/>
          <w:lang w:eastAsia="pl-PL"/>
        </w:rPr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443705" w14:paraId="11090BB4" w14:textId="77777777" w:rsidTr="00B56EEC">
        <w:tc>
          <w:tcPr>
            <w:tcW w:w="3020" w:type="dxa"/>
          </w:tcPr>
          <w:p w14:paraId="44805779" w14:textId="4380346C" w:rsidR="00306F47" w:rsidRPr="00B56EEC" w:rsidRDefault="00306F47" w:rsidP="00EE6988">
            <w:pPr>
              <w:rPr>
                <w:rFonts w:eastAsia="Times New Roman" w:cstheme="minorHAnsi"/>
                <w:b/>
                <w:bCs/>
                <w:color w:val="767171" w:themeColor="background2" w:themeShade="80"/>
                <w:sz w:val="20"/>
                <w:szCs w:val="20"/>
                <w:lang w:eastAsia="pl-PL"/>
              </w:rPr>
            </w:pPr>
            <w:r w:rsidRPr="00B56EEC">
              <w:rPr>
                <w:rFonts w:eastAsia="Times New Roman" w:cstheme="minorHAnsi"/>
                <w:b/>
                <w:bCs/>
                <w:color w:val="767171" w:themeColor="background2" w:themeShade="80"/>
                <w:sz w:val="20"/>
                <w:szCs w:val="20"/>
                <w:lang w:eastAsia="pl-PL"/>
              </w:rPr>
              <w:t>Polski Związek Piłki Nożnej</w:t>
            </w:r>
          </w:p>
          <w:p w14:paraId="4B8FD43E" w14:textId="7728C1D3" w:rsidR="009409B7" w:rsidRPr="00E54FC2" w:rsidRDefault="00B56EEC" w:rsidP="00EE6988">
            <w:pPr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br/>
            </w:r>
            <w:r w:rsidR="00443705" w:rsidRPr="00443705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Marta </w:t>
            </w:r>
            <w:r w:rsidR="00306F47">
              <w:rPr>
                <w:rFonts w:eastAsia="Times New Roman" w:cstheme="minorHAnsi"/>
                <w:sz w:val="20"/>
                <w:szCs w:val="20"/>
                <w:lang w:eastAsia="pl-PL"/>
              </w:rPr>
              <w:t>Furmańczuk</w:t>
            </w:r>
            <w:r w:rsidR="00EE6988">
              <w:rPr>
                <w:rFonts w:eastAsia="Times New Roman" w:cstheme="minorHAnsi"/>
                <w:sz w:val="20"/>
                <w:szCs w:val="20"/>
                <w:lang w:eastAsia="pl-PL"/>
              </w:rPr>
              <w:br/>
            </w:r>
            <w:r w:rsidR="00EE6988" w:rsidRPr="00B56EEC">
              <w:rPr>
                <w:rFonts w:eastAsia="Times New Roman" w:cstheme="minorHAnsi"/>
                <w:sz w:val="16"/>
                <w:szCs w:val="16"/>
                <w:lang w:eastAsia="pl-PL"/>
              </w:rPr>
              <w:t>Koordynator ds. turniejów amatorskich i wolontariatu</w:t>
            </w:r>
            <w:r>
              <w:rPr>
                <w:rFonts w:eastAsia="Times New Roman" w:cstheme="minorHAnsi"/>
                <w:sz w:val="16"/>
                <w:szCs w:val="16"/>
                <w:lang w:eastAsia="pl-PL"/>
              </w:rPr>
              <w:br/>
            </w:r>
            <w:r w:rsidR="00EE6988">
              <w:rPr>
                <w:rFonts w:eastAsia="Times New Roman" w:cstheme="minorHAnsi"/>
                <w:sz w:val="20"/>
                <w:szCs w:val="20"/>
                <w:lang w:eastAsia="pl-PL"/>
              </w:rPr>
              <w:br/>
            </w:r>
            <w:r w:rsidR="00EE6988" w:rsidRPr="00E54FC2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E: </w:t>
            </w:r>
            <w:hyperlink r:id="rId12" w:history="1">
              <w:r w:rsidR="009409B7" w:rsidRPr="00E54FC2">
                <w:rPr>
                  <w:rStyle w:val="Hipercze"/>
                  <w:rFonts w:eastAsia="Times New Roman" w:cstheme="minorHAnsi"/>
                  <w:sz w:val="18"/>
                  <w:szCs w:val="18"/>
                  <w:lang w:eastAsia="pl-PL"/>
                </w:rPr>
                <w:t>marta.furmanczuk@pzpn.pl</w:t>
              </w:r>
            </w:hyperlink>
          </w:p>
          <w:p w14:paraId="5E21E007" w14:textId="0FC62313" w:rsidR="00EE6988" w:rsidRPr="00E54FC2" w:rsidRDefault="00EE6988" w:rsidP="00EE6988">
            <w:pPr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E54FC2">
              <w:rPr>
                <w:rFonts w:eastAsia="Times New Roman" w:cstheme="minorHAnsi"/>
                <w:sz w:val="18"/>
                <w:szCs w:val="18"/>
                <w:lang w:eastAsia="pl-PL"/>
              </w:rPr>
              <w:t>T: +48 22 55 12 362</w:t>
            </w:r>
          </w:p>
          <w:p w14:paraId="5526399D" w14:textId="3B1D72BD" w:rsidR="00443705" w:rsidRPr="00443705" w:rsidRDefault="00443705" w:rsidP="00EE6988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</w:p>
        </w:tc>
        <w:tc>
          <w:tcPr>
            <w:tcW w:w="3021" w:type="dxa"/>
          </w:tcPr>
          <w:p w14:paraId="291CE9FD" w14:textId="77777777" w:rsidR="00443705" w:rsidRPr="00B56EEC" w:rsidRDefault="007C514A" w:rsidP="00EE6988">
            <w:pPr>
              <w:rPr>
                <w:rFonts w:eastAsia="Times New Roman" w:cstheme="minorHAnsi"/>
                <w:b/>
                <w:bCs/>
                <w:color w:val="767171" w:themeColor="background2" w:themeShade="80"/>
                <w:sz w:val="20"/>
                <w:szCs w:val="20"/>
                <w:lang w:eastAsia="pl-PL"/>
              </w:rPr>
            </w:pPr>
            <w:r w:rsidRPr="00B56EEC">
              <w:rPr>
                <w:rFonts w:eastAsia="Times New Roman" w:cstheme="minorHAnsi"/>
                <w:b/>
                <w:bCs/>
                <w:color w:val="767171" w:themeColor="background2" w:themeShade="80"/>
                <w:sz w:val="20"/>
                <w:szCs w:val="20"/>
                <w:lang w:eastAsia="pl-PL"/>
              </w:rPr>
              <w:t xml:space="preserve">Grupa Komunikacja+ </w:t>
            </w:r>
          </w:p>
          <w:p w14:paraId="27C5E012" w14:textId="71A0BA57" w:rsidR="00DD6BC0" w:rsidRPr="00DD6BC0" w:rsidRDefault="00B56EEC" w:rsidP="00DD6BC0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br/>
            </w:r>
            <w:r w:rsidR="00DD6BC0" w:rsidRPr="00DD6BC0">
              <w:rPr>
                <w:rFonts w:eastAsia="Times New Roman" w:cstheme="minorHAnsi"/>
                <w:sz w:val="20"/>
                <w:szCs w:val="20"/>
                <w:lang w:eastAsia="pl-PL"/>
              </w:rPr>
              <w:t>Michał Bajerski</w:t>
            </w:r>
          </w:p>
          <w:p w14:paraId="6D31E9AE" w14:textId="77777777" w:rsidR="00DD6BC0" w:rsidRPr="00B56EEC" w:rsidRDefault="00DD6BC0" w:rsidP="00DD6BC0">
            <w:pPr>
              <w:rPr>
                <w:rFonts w:eastAsia="Times New Roman" w:cstheme="minorHAnsi"/>
                <w:sz w:val="16"/>
                <w:szCs w:val="16"/>
                <w:lang w:eastAsia="pl-PL"/>
              </w:rPr>
            </w:pPr>
            <w:r w:rsidRPr="00B56EEC">
              <w:rPr>
                <w:rFonts w:eastAsia="Times New Roman" w:cstheme="minorHAnsi"/>
                <w:sz w:val="16"/>
                <w:szCs w:val="16"/>
                <w:lang w:eastAsia="pl-PL"/>
              </w:rPr>
              <w:t>PR Manager</w:t>
            </w:r>
          </w:p>
          <w:p w14:paraId="2EB6750D" w14:textId="139AFA95" w:rsidR="009409B7" w:rsidRPr="00E54FC2" w:rsidRDefault="00B56EEC" w:rsidP="00DD6BC0">
            <w:pPr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br/>
            </w: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br/>
            </w:r>
            <w:r w:rsidR="009409B7" w:rsidRPr="00E54FC2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E: </w:t>
            </w:r>
            <w:hyperlink r:id="rId13" w:history="1">
              <w:r w:rsidR="009409B7" w:rsidRPr="00E54FC2">
                <w:rPr>
                  <w:rStyle w:val="Hipercze"/>
                  <w:rFonts w:eastAsia="Times New Roman" w:cstheme="minorHAnsi"/>
                  <w:sz w:val="18"/>
                  <w:szCs w:val="18"/>
                  <w:lang w:eastAsia="pl-PL"/>
                </w:rPr>
                <w:t>mbajerski@komunikacjaplus.pl</w:t>
              </w:r>
            </w:hyperlink>
          </w:p>
          <w:p w14:paraId="367D2FF3" w14:textId="14065BC3" w:rsidR="00EE6988" w:rsidRPr="00EE6988" w:rsidRDefault="009409B7" w:rsidP="00DD6BC0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E54FC2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T: </w:t>
            </w:r>
            <w:r w:rsidR="00D545CB" w:rsidRPr="00E54FC2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+48 </w:t>
            </w:r>
            <w:r w:rsidR="00DD6BC0" w:rsidRPr="00E54FC2">
              <w:rPr>
                <w:rFonts w:eastAsia="Times New Roman" w:cstheme="minorHAnsi"/>
                <w:sz w:val="18"/>
                <w:szCs w:val="18"/>
                <w:lang w:eastAsia="pl-PL"/>
              </w:rPr>
              <w:t>609 529 829</w:t>
            </w:r>
          </w:p>
        </w:tc>
        <w:tc>
          <w:tcPr>
            <w:tcW w:w="3021" w:type="dxa"/>
          </w:tcPr>
          <w:p w14:paraId="704219FB" w14:textId="77777777" w:rsidR="00B56EEC" w:rsidRDefault="00A35632" w:rsidP="00EE6988">
            <w:pPr>
              <w:rPr>
                <w:rFonts w:eastAsia="Times New Roman" w:cstheme="minorHAnsi"/>
                <w:sz w:val="20"/>
                <w:szCs w:val="20"/>
                <w:lang w:val="nl-NL" w:eastAsia="pl-PL"/>
              </w:rPr>
            </w:pPr>
            <w:r w:rsidRPr="00B56EEC">
              <w:rPr>
                <w:rFonts w:eastAsia="Times New Roman" w:cstheme="minorHAnsi"/>
                <w:b/>
                <w:bCs/>
                <w:color w:val="767171" w:themeColor="background2" w:themeShade="80"/>
                <w:sz w:val="20"/>
                <w:szCs w:val="20"/>
                <w:lang w:val="nl-NL" w:eastAsia="pl-PL"/>
              </w:rPr>
              <w:t>Grupa Maspex</w:t>
            </w:r>
            <w:r w:rsidRPr="007C514A">
              <w:rPr>
                <w:rFonts w:eastAsia="Times New Roman" w:cstheme="minorHAnsi"/>
                <w:sz w:val="20"/>
                <w:szCs w:val="20"/>
                <w:lang w:val="nl-NL" w:eastAsia="pl-PL"/>
              </w:rPr>
              <w:br/>
            </w:r>
          </w:p>
          <w:p w14:paraId="47346711" w14:textId="74F1832C" w:rsidR="00443705" w:rsidRPr="00443705" w:rsidRDefault="00443705" w:rsidP="00EE6988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C514A">
              <w:rPr>
                <w:rFonts w:eastAsia="Times New Roman" w:cstheme="minorHAnsi"/>
                <w:sz w:val="20"/>
                <w:szCs w:val="20"/>
                <w:lang w:val="nl-NL" w:eastAsia="pl-PL"/>
              </w:rPr>
              <w:t>Daniel Karaś</w:t>
            </w:r>
            <w:r w:rsidR="007C514A" w:rsidRPr="007C514A">
              <w:rPr>
                <w:rFonts w:eastAsia="Times New Roman" w:cstheme="minorHAnsi"/>
                <w:sz w:val="20"/>
                <w:szCs w:val="20"/>
                <w:lang w:val="nl-NL" w:eastAsia="pl-PL"/>
              </w:rPr>
              <w:br/>
            </w:r>
            <w:r w:rsidR="007C514A" w:rsidRPr="00B56EEC">
              <w:rPr>
                <w:rFonts w:eastAsia="Times New Roman" w:cstheme="minorHAnsi"/>
                <w:sz w:val="16"/>
                <w:szCs w:val="16"/>
                <w:lang w:val="nl-NL" w:eastAsia="pl-PL"/>
              </w:rPr>
              <w:t xml:space="preserve">Manager ds. </w:t>
            </w:r>
            <w:r w:rsidR="007C514A" w:rsidRPr="00B56EEC">
              <w:rPr>
                <w:rFonts w:eastAsia="Times New Roman" w:cstheme="minorHAnsi"/>
                <w:sz w:val="16"/>
                <w:szCs w:val="16"/>
                <w:lang w:eastAsia="pl-PL"/>
              </w:rPr>
              <w:t>Społecznej Odpowiedzialności | Dział Public Relations</w:t>
            </w:r>
          </w:p>
          <w:p w14:paraId="4B579C95" w14:textId="32EB9AB6" w:rsidR="00443705" w:rsidRPr="00E54FC2" w:rsidRDefault="00B56EEC" w:rsidP="00EE6988">
            <w:pPr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br/>
            </w:r>
            <w:r w:rsidR="00EE6988" w:rsidRPr="00E54FC2">
              <w:rPr>
                <w:rFonts w:eastAsia="Times New Roman" w:cstheme="minorHAnsi"/>
                <w:sz w:val="18"/>
                <w:szCs w:val="18"/>
                <w:lang w:eastAsia="pl-PL"/>
              </w:rPr>
              <w:t>E:</w:t>
            </w:r>
            <w:r w:rsidR="00A35632" w:rsidRPr="00E54FC2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 </w:t>
            </w:r>
            <w:hyperlink r:id="rId14" w:history="1">
              <w:r w:rsidR="00A35632" w:rsidRPr="00E54FC2">
                <w:rPr>
                  <w:rStyle w:val="Hipercze"/>
                  <w:rFonts w:eastAsia="Times New Roman" w:cstheme="minorHAnsi"/>
                  <w:sz w:val="18"/>
                  <w:szCs w:val="18"/>
                  <w:lang w:eastAsia="pl-PL"/>
                </w:rPr>
                <w:t>d.karas@maspex.com</w:t>
              </w:r>
            </w:hyperlink>
            <w:r w:rsidR="00A35632" w:rsidRPr="00E54FC2">
              <w:rPr>
                <w:rFonts w:eastAsia="Times New Roman" w:cstheme="minorHAnsi"/>
                <w:sz w:val="18"/>
                <w:szCs w:val="18"/>
                <w:lang w:eastAsia="pl-PL"/>
              </w:rPr>
              <w:br/>
            </w:r>
            <w:r w:rsidR="00EE6988" w:rsidRPr="00E54FC2">
              <w:rPr>
                <w:rFonts w:eastAsia="Times New Roman" w:cstheme="minorHAnsi"/>
                <w:sz w:val="18"/>
                <w:szCs w:val="18"/>
                <w:lang w:eastAsia="pl-PL"/>
              </w:rPr>
              <w:t>T:</w:t>
            </w:r>
            <w:r w:rsidR="00A35632" w:rsidRPr="00E54FC2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 </w:t>
            </w:r>
            <w:r w:rsidR="00B933AC" w:rsidRPr="00E54FC2">
              <w:rPr>
                <w:rFonts w:eastAsia="Times New Roman" w:cstheme="minorHAnsi"/>
                <w:sz w:val="18"/>
                <w:szCs w:val="18"/>
                <w:lang w:eastAsia="pl-PL"/>
              </w:rPr>
              <w:t>+48 502 195 114</w:t>
            </w:r>
          </w:p>
          <w:p w14:paraId="7BA5570A" w14:textId="5CF8AED2" w:rsidR="00A35632" w:rsidRPr="00443705" w:rsidRDefault="00A35632" w:rsidP="00EE6988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</w:p>
        </w:tc>
      </w:tr>
    </w:tbl>
    <w:p w14:paraId="37C3AA95" w14:textId="78D18AFD" w:rsidR="000B5081" w:rsidRPr="007B3B0E" w:rsidRDefault="000B5081" w:rsidP="007B3B0E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7203959F" w14:textId="77777777" w:rsidR="00BA5B93" w:rsidRDefault="00BA5B93"/>
    <w:sectPr w:rsidR="00BA5B93">
      <w:headerReference w:type="default" r:id="rId1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C3A11E" w14:textId="77777777" w:rsidR="00813FB4" w:rsidRDefault="00813FB4" w:rsidP="00357112">
      <w:pPr>
        <w:spacing w:after="0" w:line="240" w:lineRule="auto"/>
      </w:pPr>
      <w:r>
        <w:separator/>
      </w:r>
    </w:p>
  </w:endnote>
  <w:endnote w:type="continuationSeparator" w:id="0">
    <w:p w14:paraId="4A33D0EA" w14:textId="77777777" w:rsidR="00813FB4" w:rsidRDefault="00813FB4" w:rsidP="00357112">
      <w:pPr>
        <w:spacing w:after="0" w:line="240" w:lineRule="auto"/>
      </w:pPr>
      <w:r>
        <w:continuationSeparator/>
      </w:r>
    </w:p>
  </w:endnote>
  <w:endnote w:type="continuationNotice" w:id="1">
    <w:p w14:paraId="4CA67BF5" w14:textId="77777777" w:rsidR="00813FB4" w:rsidRDefault="00813FB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2F32E6" w14:textId="77777777" w:rsidR="00813FB4" w:rsidRDefault="00813FB4" w:rsidP="00357112">
      <w:pPr>
        <w:spacing w:after="0" w:line="240" w:lineRule="auto"/>
      </w:pPr>
      <w:r>
        <w:separator/>
      </w:r>
    </w:p>
  </w:footnote>
  <w:footnote w:type="continuationSeparator" w:id="0">
    <w:p w14:paraId="6856A560" w14:textId="77777777" w:rsidR="00813FB4" w:rsidRDefault="00813FB4" w:rsidP="00357112">
      <w:pPr>
        <w:spacing w:after="0" w:line="240" w:lineRule="auto"/>
      </w:pPr>
      <w:r>
        <w:continuationSeparator/>
      </w:r>
    </w:p>
  </w:footnote>
  <w:footnote w:type="continuationNotice" w:id="1">
    <w:p w14:paraId="7F2F273E" w14:textId="77777777" w:rsidR="00813FB4" w:rsidRDefault="00813FB4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952671" w14:textId="082A876A" w:rsidR="00357112" w:rsidRPr="00357112" w:rsidRDefault="00357112" w:rsidP="00357112">
    <w:pPr>
      <w:pStyle w:val="Nagwek"/>
    </w:pPr>
    <w:r>
      <w:rPr>
        <w:noProof/>
      </w:rPr>
      <w:drawing>
        <wp:anchor distT="0" distB="0" distL="114300" distR="114300" simplePos="0" relativeHeight="251658240" behindDoc="0" locked="0" layoutInCell="1" allowOverlap="1" wp14:anchorId="3444362B" wp14:editId="63ECFC2A">
          <wp:simplePos x="0" y="0"/>
          <wp:positionH relativeFrom="margin">
            <wp:align>center</wp:align>
          </wp:positionH>
          <wp:positionV relativeFrom="paragraph">
            <wp:posOffset>-449580</wp:posOffset>
          </wp:positionV>
          <wp:extent cx="7732514" cy="3175000"/>
          <wp:effectExtent l="0" t="0" r="1905" b="6350"/>
          <wp:wrapNone/>
          <wp:docPr id="1" name="Obraz 1" descr="Obraz zawierający tekst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 descr="Obraz zawierający tekst&#10;&#10;Opis wygenerowany automatyczni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32514" cy="3175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7112"/>
    <w:rsid w:val="000B5081"/>
    <w:rsid w:val="00116CE4"/>
    <w:rsid w:val="0012637E"/>
    <w:rsid w:val="00142C50"/>
    <w:rsid w:val="001A500B"/>
    <w:rsid w:val="001F20FE"/>
    <w:rsid w:val="002E27BB"/>
    <w:rsid w:val="00303F8C"/>
    <w:rsid w:val="00306F47"/>
    <w:rsid w:val="00357112"/>
    <w:rsid w:val="003D44D1"/>
    <w:rsid w:val="00443705"/>
    <w:rsid w:val="00473121"/>
    <w:rsid w:val="004E3B1A"/>
    <w:rsid w:val="006228F2"/>
    <w:rsid w:val="00767155"/>
    <w:rsid w:val="007B3B0E"/>
    <w:rsid w:val="007C514A"/>
    <w:rsid w:val="00813FB4"/>
    <w:rsid w:val="008259D8"/>
    <w:rsid w:val="009409B7"/>
    <w:rsid w:val="00996640"/>
    <w:rsid w:val="009C4817"/>
    <w:rsid w:val="009C7ACB"/>
    <w:rsid w:val="00A35632"/>
    <w:rsid w:val="00A578D9"/>
    <w:rsid w:val="00AF0E32"/>
    <w:rsid w:val="00B56EEC"/>
    <w:rsid w:val="00B933AC"/>
    <w:rsid w:val="00BA5B93"/>
    <w:rsid w:val="00C308FC"/>
    <w:rsid w:val="00C728DC"/>
    <w:rsid w:val="00CE0743"/>
    <w:rsid w:val="00D545CB"/>
    <w:rsid w:val="00D665F3"/>
    <w:rsid w:val="00DD6BC0"/>
    <w:rsid w:val="00E54FC2"/>
    <w:rsid w:val="00EE6988"/>
    <w:rsid w:val="00F13D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C766BE"/>
  <w15:chartTrackingRefBased/>
  <w15:docId w15:val="{EB016AF4-04A3-459A-8F9C-904CAAEC9C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3571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57112"/>
  </w:style>
  <w:style w:type="paragraph" w:styleId="Stopka">
    <w:name w:val="footer"/>
    <w:basedOn w:val="Normalny"/>
    <w:link w:val="StopkaZnak"/>
    <w:uiPriority w:val="99"/>
    <w:unhideWhenUsed/>
    <w:rsid w:val="003571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57112"/>
  </w:style>
  <w:style w:type="paragraph" w:styleId="NormalnyWeb">
    <w:name w:val="Normal (Web)"/>
    <w:basedOn w:val="Normalny"/>
    <w:uiPriority w:val="99"/>
    <w:semiHidden/>
    <w:unhideWhenUsed/>
    <w:rsid w:val="007B3B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Hipercze">
    <w:name w:val="Hyperlink"/>
    <w:basedOn w:val="Domylnaczcionkaakapitu"/>
    <w:uiPriority w:val="99"/>
    <w:unhideWhenUsed/>
    <w:rsid w:val="007B3B0E"/>
    <w:rPr>
      <w:color w:val="0000FF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228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6228F2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6228F2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228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228F2"/>
    <w:rPr>
      <w:b/>
      <w:bCs/>
      <w:sz w:val="20"/>
      <w:szCs w:val="20"/>
    </w:rPr>
  </w:style>
  <w:style w:type="paragraph" w:styleId="Poprawka">
    <w:name w:val="Revision"/>
    <w:hidden/>
    <w:uiPriority w:val="99"/>
    <w:semiHidden/>
    <w:rsid w:val="006228F2"/>
    <w:pPr>
      <w:spacing w:after="0" w:line="240" w:lineRule="auto"/>
    </w:pPr>
  </w:style>
  <w:style w:type="table" w:styleId="Tabela-Siatka">
    <w:name w:val="Table Grid"/>
    <w:basedOn w:val="Standardowy"/>
    <w:uiPriority w:val="39"/>
    <w:rsid w:val="0044370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ierozpoznanawzmianka">
    <w:name w:val="Unresolved Mention"/>
    <w:basedOn w:val="Domylnaczcionkaakapitu"/>
    <w:uiPriority w:val="99"/>
    <w:semiHidden/>
    <w:unhideWhenUsed/>
    <w:rsid w:val="00A3563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7829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7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mailto:mbajerski@komunikacjaplus.pl" TargetMode="Externa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hyperlink" Target="mailto:marta.furmanczuk@pzpn.pl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zpodworkanastadion.pl" TargetMode="External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hyperlink" Target="http://www.zpodworkanastadion.pl" TargetMode="Externa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hyperlink" Target="mailto:d.karas@maspex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tif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B705D600A991564C8FB3AD1E4B08A6DB" ma:contentTypeVersion="16" ma:contentTypeDescription="Utwórz nowy dokument." ma:contentTypeScope="" ma:versionID="9a2ded3dea2f1ec89697e3263ea79123">
  <xsd:schema xmlns:xsd="http://www.w3.org/2001/XMLSchema" xmlns:xs="http://www.w3.org/2001/XMLSchema" xmlns:p="http://schemas.microsoft.com/office/2006/metadata/properties" xmlns:ns2="d447a928-35c0-4f12-a1ad-60258583d727" xmlns:ns3="11cf4186-9ffe-439f-b98c-b14c8ed3214e" xmlns:ns4="c22b2422-3a71-490a-97e7-680ad00d0e31" targetNamespace="http://schemas.microsoft.com/office/2006/metadata/properties" ma:root="true" ma:fieldsID="2ae894058d5684b7d0744ef2c63a5036" ns2:_="" ns3:_="" ns4:_="">
    <xsd:import namespace="d447a928-35c0-4f12-a1ad-60258583d727"/>
    <xsd:import namespace="11cf4186-9ffe-439f-b98c-b14c8ed3214e"/>
    <xsd:import namespace="c22b2422-3a71-490a-97e7-680ad00d0e3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47a928-35c0-4f12-a1ad-60258583d7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Length (seconds)" ma:internalName="MediaLengthInSeconds" ma:readOnly="true">
      <xsd:simpleType>
        <xsd:restriction base="dms:Unknown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Tagi obrazów" ma:readOnly="false" ma:fieldId="{5cf76f15-5ced-4ddc-b409-7134ff3c332f}" ma:taxonomyMulti="true" ma:sspId="c6d73137-91e5-4dde-81fa-2d859a3cdc2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1cf4186-9ffe-439f-b98c-b14c8ed3214e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2b2422-3a71-490a-97e7-680ad00d0e31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fc5a04ff-3ab1-4462-b92b-cd530b9a741e}" ma:internalName="TaxCatchAll" ma:showField="CatchAllData" ma:web="c22b2422-3a71-490a-97e7-680ad00d0e3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447a928-35c0-4f12-a1ad-60258583d727">
      <Terms xmlns="http://schemas.microsoft.com/office/infopath/2007/PartnerControls"/>
    </lcf76f155ced4ddcb4097134ff3c332f>
    <TaxCatchAll xmlns="c22b2422-3a71-490a-97e7-680ad00d0e31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666CBC3-4988-4CB6-A37E-2DE8ED990E0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447a928-35c0-4f12-a1ad-60258583d727"/>
    <ds:schemaRef ds:uri="11cf4186-9ffe-439f-b98c-b14c8ed3214e"/>
    <ds:schemaRef ds:uri="c22b2422-3a71-490a-97e7-680ad00d0e3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CE5A447-E066-4C1F-8EF8-41E46E095DC9}">
  <ds:schemaRefs>
    <ds:schemaRef ds:uri="http://schemas.microsoft.com/office/2006/metadata/properties"/>
    <ds:schemaRef ds:uri="http://schemas.microsoft.com/office/infopath/2007/PartnerControls"/>
    <ds:schemaRef ds:uri="d447a928-35c0-4f12-a1ad-60258583d727"/>
    <ds:schemaRef ds:uri="c22b2422-3a71-490a-97e7-680ad00d0e31"/>
  </ds:schemaRefs>
</ds:datastoreItem>
</file>

<file path=customXml/itemProps3.xml><?xml version="1.0" encoding="utf-8"?>
<ds:datastoreItem xmlns:ds="http://schemas.openxmlformats.org/officeDocument/2006/customXml" ds:itemID="{74266C68-0225-4CAD-8153-E4F235DBF05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721</Words>
  <Characters>4332</Characters>
  <Application>Microsoft Office Word</Application>
  <DocSecurity>0</DocSecurity>
  <Lines>36</Lines>
  <Paragraphs>10</Paragraphs>
  <ScaleCrop>false</ScaleCrop>
  <Company/>
  <LinksUpToDate>false</LinksUpToDate>
  <CharactersWithSpaces>5043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Marta Furmańczuk</dc:creator>
  <cp:keywords/>
  <dc:description/>
  <cp:lastModifiedBy>Adam Dziurewicz</cp:lastModifiedBy>
  <cp:revision>2</cp:revision>
  <dcterms:created xsi:type="dcterms:W3CDTF">2022-12-05T08:16:00Z</dcterms:created>
  <dcterms:modified xsi:type="dcterms:W3CDTF">2022-12-05T08:16:00Z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0x010100B705D600A991564C8FB3AD1E4B08A6DB</vt:lpwstr>
  </property>
  <property fmtid="{D5CDD505-2E9C-101B-9397-08002B2CF9AE}" pid="3" name="MediaServiceImageTags">
    <vt:lpwstr/>
  </property>
</Properties>
</file>